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"Эмбриолог"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02:22 МСК · База обновлена: 25.07.2026, 02:21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СРЕДУ С Са2+ ИНОФОРАМИ ИСПОЛЬЗУЮТ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декомпактизации бластомеров во время 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переноса эмбриона в матку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дозревания ооцитов в программе IVM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оптимизации оплодотворения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оптимизации оплодотворения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 МОМЕНТА ОБРАЩЕНИЯ ПАЦИЕНТОВ В МЕДИЦИНСКУЮ ОРГАНИЗАЦИЮ ПО ПОВОДУ БЕСПЛОДИЯ, РЕКОМЕНДУЕМАЯ ДЛИТЕЛЬНОСТЬ ОБСЛЕДОВАНИЯ ДЛЯ УСТАНОВЛЕНИЯ ПРИЧИН БЕСПЛОДИЯ СОСТАВЛЯЕТ НЕ БОЛЕЕ (В МЕСЯЦАХ)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 КАПАЦИТИРОВАННЫМИ СПЕРМАТОЗОИДАМИ ЧЕЛОВЕКА НА БЛЕСТЯЩЕЙ ОБОЛОЧКЕ СВЯЗЫВАЮТСЯ И ИНДУЦИРУЮТ АКРОСОМНУЮ РЕАКЦИЮ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нуклеопротеиды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гликопротеины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липопротеины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гликолипиды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гликопротеины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ЗАДАЧЕЙ ЭМБРИОЛОГА, ПРИСУТСТВУЮЩЕГО ПРИ ОТКРЫТОЙ ТЕСТИКУЛЯРНОЙ ЭКСТРАКЦИИ СПЕРМАТОЗОИДОВ,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криоконсервация образцов и транспортировка их в лабораторию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первичная обработка и микроскопия фрагментов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подготовка ооцитов для немедленной фертилизации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ассистирование на хирургическом этапе выполнения процедуры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первичная обработка и микроскопия фрагментов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ДЕЛЕНИЯ СОМАТИЧЕСКИХ КЛЕТОК МИТОЗОМ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репликации ДНК в профазе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деление в два этапа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идентичности хромосомного набора дочерних клеток родительским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кроссинговера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идентичности хромосомного набора дочерних клеток родительским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ПАЦИЕНТУ С МУКОВИСЦИДОЗОМ ПО РЕЗУЛЬТАТАМ СПЕРМОГРАММЫ СДЕЛАЛИ ЗАКЛЮЧЕНИЕ «АЗООСПЕРМИЯ». СПЕРМАТОЗОИДЫ ОТСУТСТВУЮТ ИЗ-ЗА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обструктивных процессов семявыносящего протока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фагоцитоза сперматозоидов клетками эпидидимиса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семенных канальцев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фагоцитоза сперматозоидов спермиофагами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обструктивных процессов семявыносящего протока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ГИПООСМОТИЧЕСКИЙ ТЕСТ ПРИ ИКСИ ПРОВОДЯТ ДЛЯ ОПРЕДЕЛЕНИЯ _________ СПЕРМАТОЗОИДА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подвижности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морфологии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жизнеспособности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жизнеспособности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ХОДЕ ДРОБЛЕНИЯ ПРОИСХОДИТ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последовательные митотические деления зиготы без роста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направленное перемещение и дифференцировка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слияние мужского и женского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контактное взаимодействие гамет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последовательные митотические деления зиготы без роста клеток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ОЦЕНКУ ОПЛОДОТВОРЕНИЯ ПОСЛЕ ПРОЦЕДУРЫ ICSI ПРОВОДЯТ ЧЕРЕЗ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16-18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22-24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16-18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ООЦИТОМ НА СТАДИИ GV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незрелый ооцит на стадии профазы первого 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незрелый ооцит на стадии метафазы первого 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зрелый ооцит на стадии метафазы второго 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незрелый ооцит на стадии метафазы второго деления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незрелый ооцит на стадии профазы первого деления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"Эмбриолог"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